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C89" w:rsidRPr="00AE047F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AE047F">
        <w:rPr>
          <w:lang w:val="hu-HU"/>
        </w:rPr>
        <w:t>V</w:t>
      </w:r>
      <w:r w:rsidR="00B90D23">
        <w:rPr>
          <w:lang w:val="sr-Cyrl-CS"/>
        </w:rPr>
        <w:t>-3-2-8-3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82D69">
              <w:rPr>
                <w:b/>
                <w:sz w:val="22"/>
                <w:szCs w:val="22"/>
              </w:rPr>
              <w:t xml:space="preserve"> </w:t>
            </w:r>
            <w:r w:rsidR="00246290">
              <w:rPr>
                <w:b/>
                <w:sz w:val="22"/>
                <w:szCs w:val="22"/>
              </w:rPr>
              <w:t>JÁTÉK ÉS KÉPZŐMŰVÉSZETI ALKOTÁS</w:t>
            </w:r>
            <w:bookmarkStart w:id="0" w:name="_GoBack"/>
            <w:bookmarkEnd w:id="0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E047F">
              <w:rPr>
                <w:b/>
                <w:sz w:val="22"/>
                <w:szCs w:val="22"/>
                <w:lang w:val="hu-HU"/>
              </w:rPr>
              <w:t>Farkas A Róbert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082D69">
              <w:rPr>
                <w:b/>
                <w:sz w:val="22"/>
                <w:szCs w:val="22"/>
                <w:lang w:val="hu-HU"/>
              </w:rPr>
              <w:t>a: VÁLASZTHATÓ</w:t>
            </w:r>
            <w:r w:rsidR="00AE047F">
              <w:rPr>
                <w:b/>
                <w:sz w:val="22"/>
                <w:szCs w:val="22"/>
                <w:lang w:val="hu-HU"/>
              </w:rPr>
              <w:t>, 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DF344B">
              <w:rPr>
                <w:b/>
                <w:sz w:val="22"/>
                <w:szCs w:val="22"/>
              </w:rPr>
              <w:t>2</w:t>
            </w:r>
            <w:r w:rsidR="00DF344B">
              <w:rPr>
                <w:b/>
                <w:sz w:val="22"/>
                <w:szCs w:val="22"/>
                <w:lang w:val="hu-HU"/>
              </w:rPr>
              <w:t xml:space="preserve"> (kettő</w:t>
            </w:r>
            <w:r w:rsidR="00DF344B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36520" w:rsidRDefault="00F877DE" w:rsidP="00736520">
            <w:pPr>
              <w:spacing w:before="40"/>
              <w:jc w:val="both"/>
              <w:rPr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736520">
              <w:t xml:space="preserve"> </w:t>
            </w:r>
            <w:r w:rsidR="00736520" w:rsidRPr="00736520">
              <w:rPr>
                <w:sz w:val="20"/>
                <w:szCs w:val="20"/>
                <w:lang w:val="hu-HU"/>
              </w:rPr>
              <w:t>Esztétikai érzékenység és szokások fejlesztése, tudatában a látás művészi módjának; ötletek, gondolatok és érzelmek átvitele a művészi kifejezésre; Kreativitásfejlesztés a különféle művészeti problémák megoldásában, képesség a különböző témák és témák összekapcsolására. Tanulás a gyakorlaton keresztül és a gyermekek játékának és játékának gyakorlati jelenségeire mutató példák, valamint a hallgatók képzése a játékok és játékok közvetlen tervezésére és szervezésére. A művészet és a játék keveréke.</w:t>
            </w:r>
          </w:p>
        </w:tc>
      </w:tr>
      <w:tr w:rsidR="00EA3E80" w:rsidRPr="005754A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36520" w:rsidRDefault="0005262B" w:rsidP="00736520">
            <w:pPr>
              <w:spacing w:before="40"/>
              <w:jc w:val="both"/>
              <w:rPr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736520">
              <w:t xml:space="preserve"> </w:t>
            </w:r>
            <w:r w:rsidR="00736520" w:rsidRPr="00736520">
              <w:rPr>
                <w:sz w:val="20"/>
                <w:szCs w:val="20"/>
                <w:lang w:val="hu-HU"/>
              </w:rPr>
              <w:t>A hallgató képzésben részesül a művészeti feladatok konkrét megvalósításában, széles körű lehetőségeket, megoldásokat és ötleteket szerez, valamint alapvető gyakorlati tapasztalatokat szerez, amelyek hozzájárulnak a minőségi oktatási munkához. Az a hallgató, aki önállóan szervezi és készít játékot, integrál egy játékot egy adott játékba, összekapcsolja a művészetet és a játékot, figyelembe véve a gyermekek életkorát, bevonja az óvodáskorú gyermeket a játék és játék készítésébe. Olyan hallgató, aki gyermekek játékát és játékait vizsgálja, improvizálja és új tartalmakat vezet be, és képes összekapcsolni a játékot és a művészetet, pl. közvetítsen különféle vizuális tartalmat kreatív módon, az óvodások számára megfelelő módon.</w:t>
            </w:r>
          </w:p>
        </w:tc>
      </w:tr>
      <w:tr w:rsidR="00EA3E80" w:rsidRPr="005754A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0587" w:rsidRPr="007E0587" w:rsidRDefault="00EF033E" w:rsidP="007E0587">
            <w:pPr>
              <w:spacing w:before="40"/>
              <w:jc w:val="both"/>
              <w:rPr>
                <w:i/>
                <w:sz w:val="20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  <w:r w:rsidR="007E0587">
              <w:rPr>
                <w:b/>
                <w:sz w:val="22"/>
                <w:szCs w:val="22"/>
              </w:rPr>
              <w:t xml:space="preserve"> </w:t>
            </w:r>
            <w:r w:rsidR="00AD01AA" w:rsidRPr="002B7D4E">
              <w:rPr>
                <w:i/>
                <w:sz w:val="20"/>
                <w:szCs w:val="22"/>
                <w:lang w:val="hu-HU"/>
              </w:rPr>
              <w:t>Gyakorlat:</w:t>
            </w:r>
            <w:r w:rsidR="007E0587" w:rsidRPr="007E0587">
              <w:rPr>
                <w:lang w:val="hu-HU"/>
              </w:rPr>
              <w:t xml:space="preserve"> </w:t>
            </w:r>
            <w:r w:rsidR="007E0587" w:rsidRPr="007E0587">
              <w:rPr>
                <w:i/>
                <w:sz w:val="20"/>
                <w:szCs w:val="22"/>
                <w:lang w:val="hu-HU"/>
              </w:rPr>
              <w:t>Két terület kombinációja: műhelyjátékok és művészet</w:t>
            </w:r>
          </w:p>
          <w:p w:rsidR="00C10EF8" w:rsidRPr="007E0587" w:rsidRDefault="007E0587" w:rsidP="007E058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7E0587">
              <w:rPr>
                <w:i/>
                <w:sz w:val="20"/>
                <w:szCs w:val="22"/>
                <w:lang w:val="hu-HU"/>
              </w:rPr>
              <w:t>A képzőművészet különböző formáinak technológiai gyakorlati ismerete. Hagyományos és modern technológiai eljárások; origami; Társadalmi, didaktikai és kész szabálysági játékok; Design játékok - Lego rendszer; Képzőművészeti tanfolyam: toll, filctoll, játékon belüli színek, kiömlött zuhany és szalma, kollázs, rajzok és festmények az űrben; Kartonhengerekből, papírból, szivacsokból készült játékok; Képeskönyv: Bemutatjuk a játékot; Képeskönyv és művészeti illusztráció - elemzés. Különböző anyagok felhasználása műanyag fröccsöntésben stb. Tematikus projektek. A gyakorlati képzési program nyitott, és adaptálható a jelölt érdekeihez és korábbi tapasztalataihoz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EA3E80" w:rsidRPr="005754A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5754A0" w:rsidRDefault="00AD01AA" w:rsidP="007E0587">
            <w:pPr>
              <w:jc w:val="both"/>
              <w:rPr>
                <w:sz w:val="18"/>
                <w:szCs w:val="18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  <w:r w:rsidR="007E0587" w:rsidRPr="007E0587">
              <w:rPr>
                <w:sz w:val="18"/>
                <w:szCs w:val="18"/>
                <w:lang w:val="hu-HU"/>
              </w:rPr>
              <w:t xml:space="preserve"> </w:t>
            </w:r>
          </w:p>
          <w:p w:rsidR="007E0587" w:rsidRPr="007E0587" w:rsidRDefault="007E0587" w:rsidP="007E0587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Vargha Balázs,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Szeretnél játszani? </w:t>
            </w:r>
            <w:r w:rsidRPr="007E0587">
              <w:rPr>
                <w:sz w:val="18"/>
                <w:szCs w:val="18"/>
                <w:lang w:val="hu-HU"/>
              </w:rPr>
              <w:t>Múzsák Közművelődési Kiadó, Budapest, 1983.</w:t>
            </w:r>
          </w:p>
          <w:p w:rsidR="007E0587" w:rsidRPr="007E0587" w:rsidRDefault="007E0587" w:rsidP="007E0587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>Origami, papírhajtogatás,</w:t>
            </w:r>
            <w:r w:rsidRPr="007E0587">
              <w:rPr>
                <w:sz w:val="18"/>
                <w:szCs w:val="18"/>
                <w:lang w:val="hu-HU"/>
              </w:rPr>
              <w:t xml:space="preserve"> Könyvkuckó, 2000.</w:t>
            </w:r>
          </w:p>
          <w:p w:rsidR="007E0587" w:rsidRPr="007E0587" w:rsidRDefault="007E0587" w:rsidP="007E0587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Színes Ötletek könyvsorozat, </w:t>
            </w:r>
            <w:r w:rsidRPr="007E0587">
              <w:rPr>
                <w:sz w:val="18"/>
                <w:szCs w:val="18"/>
                <w:lang w:val="hu-HU"/>
              </w:rPr>
              <w:t>Cser Kadó, 2006.</w:t>
            </w:r>
          </w:p>
          <w:p w:rsidR="007E0587" w:rsidRPr="007B1108" w:rsidRDefault="007E0587" w:rsidP="007E0587">
            <w:pPr>
              <w:jc w:val="both"/>
              <w:rPr>
                <w:sz w:val="18"/>
                <w:szCs w:val="18"/>
                <w:lang w:val="sr-Cyrl-CS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Szőnyi István: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>A képzőművészet iskolája</w:t>
            </w:r>
            <w:r w:rsidRPr="007E0587">
              <w:rPr>
                <w:sz w:val="18"/>
                <w:szCs w:val="18"/>
                <w:lang w:val="hu-HU"/>
              </w:rPr>
              <w:t>, Corvina, 1985</w:t>
            </w:r>
            <w:r w:rsidRPr="007B1108">
              <w:rPr>
                <w:sz w:val="18"/>
                <w:szCs w:val="18"/>
                <w:lang w:val="sr-Cyrl-CS"/>
              </w:rPr>
              <w:t>.</w:t>
            </w:r>
          </w:p>
          <w:p w:rsidR="007E0587" w:rsidRPr="007B1108" w:rsidRDefault="007E0587" w:rsidP="007E0587">
            <w:pPr>
              <w:rPr>
                <w:rFonts w:cs="ArialMT"/>
                <w:sz w:val="18"/>
                <w:szCs w:val="18"/>
                <w:lang w:val="ru-RU" w:bidi="sa-IN"/>
              </w:rPr>
            </w:pPr>
            <w:r w:rsidRPr="007B1108">
              <w:rPr>
                <w:rFonts w:cs="ArialMT"/>
                <w:sz w:val="18"/>
                <w:szCs w:val="18"/>
                <w:lang w:val="ru-RU" w:bidi="sa-IN"/>
              </w:rPr>
              <w:t xml:space="preserve">Група аутора, </w:t>
            </w:r>
            <w:r w:rsidRPr="007B1108">
              <w:rPr>
                <w:rFonts w:cs="ArialMT"/>
                <w:i/>
                <w:iCs/>
                <w:sz w:val="18"/>
                <w:szCs w:val="18"/>
                <w:lang w:val="ru-RU" w:bidi="sa-IN"/>
              </w:rPr>
              <w:t>Игра и играчке</w:t>
            </w:r>
            <w:r w:rsidRPr="007B1108">
              <w:rPr>
                <w:rFonts w:cs="ArialMT"/>
                <w:sz w:val="18"/>
                <w:szCs w:val="18"/>
                <w:lang w:val="ru-RU" w:bidi="sa-IN"/>
              </w:rPr>
              <w:t>, Завод за уџбенике и наставна средства, Београд</w:t>
            </w:r>
          </w:p>
          <w:p w:rsidR="00EA3E80" w:rsidRPr="007E0587" w:rsidRDefault="007E0587" w:rsidP="007E0587">
            <w:pPr>
              <w:rPr>
                <w:sz w:val="18"/>
                <w:szCs w:val="18"/>
                <w:lang w:val="ru-RU"/>
              </w:rPr>
            </w:pPr>
            <w:r w:rsidRPr="007E0587">
              <w:rPr>
                <w:sz w:val="18"/>
                <w:szCs w:val="18"/>
                <w:lang w:val="ru-RU"/>
              </w:rPr>
              <w:t xml:space="preserve">Немања Бркић, </w:t>
            </w:r>
            <w:r w:rsidRPr="007E0587">
              <w:rPr>
                <w:i/>
                <w:iCs/>
                <w:sz w:val="18"/>
                <w:szCs w:val="18"/>
                <w:lang w:val="ru-RU"/>
              </w:rPr>
              <w:t>Технологија сликарства</w:t>
            </w:r>
            <w:r w:rsidRPr="007E0587">
              <w:rPr>
                <w:sz w:val="18"/>
                <w:szCs w:val="18"/>
                <w:lang w:val="ru-RU"/>
              </w:rPr>
              <w:t xml:space="preserve"> , Београд 1960.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082D6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vizsga</w:t>
            </w:r>
          </w:p>
        </w:tc>
        <w:tc>
          <w:tcPr>
            <w:tcW w:w="1124" w:type="dxa"/>
            <w:vAlign w:val="center"/>
          </w:tcPr>
          <w:p w:rsidR="00EA3E80" w:rsidRPr="00660C89" w:rsidRDefault="00082D6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82D6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082D69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szemináriumi</w:t>
            </w:r>
            <w:r w:rsidR="009121DA" w:rsidRPr="00660C89">
              <w:rPr>
                <w:sz w:val="22"/>
                <w:szCs w:val="22"/>
                <w:lang w:val="hu-HU"/>
              </w:rPr>
              <w:t xml:space="preserve">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82D6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E15"/>
    <w:rsid w:val="0005262B"/>
    <w:rsid w:val="00080063"/>
    <w:rsid w:val="00082D69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290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A7E3D"/>
    <w:rsid w:val="004D6DAE"/>
    <w:rsid w:val="004F5109"/>
    <w:rsid w:val="0055274A"/>
    <w:rsid w:val="00557E47"/>
    <w:rsid w:val="00567135"/>
    <w:rsid w:val="00570FC2"/>
    <w:rsid w:val="005754A0"/>
    <w:rsid w:val="005805CD"/>
    <w:rsid w:val="00592781"/>
    <w:rsid w:val="00594100"/>
    <w:rsid w:val="005C591A"/>
    <w:rsid w:val="005C6CC0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6520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0587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B6DF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047F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0D23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DF344B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F1937D"/>
  <w15:docId w15:val="{CB505905-B131-4BF2-89F6-7DD44A77F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Zsolt Vinkler</cp:lastModifiedBy>
  <cp:revision>7</cp:revision>
  <cp:lastPrinted>2007-03-03T16:29:00Z</cp:lastPrinted>
  <dcterms:created xsi:type="dcterms:W3CDTF">2019-10-06T16:34:00Z</dcterms:created>
  <dcterms:modified xsi:type="dcterms:W3CDTF">2020-02-04T13:14:00Z</dcterms:modified>
</cp:coreProperties>
</file>