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75E24" w:rsidRDefault="00BF4EA0">
      <w:pPr>
        <w:pStyle w:val="Standard"/>
        <w:tabs>
          <w:tab w:val="right" w:pos="9071"/>
        </w:tabs>
      </w:pPr>
      <w:r>
        <w:rPr>
          <w:b/>
          <w:bCs/>
          <w:lang w:val="hu-HU"/>
        </w:rPr>
        <w:t>5.2. Táblázat:</w:t>
      </w:r>
      <w:r>
        <w:rPr>
          <w:bCs/>
          <w:lang w:val="hu-HU"/>
        </w:rPr>
        <w:t xml:space="preserve"> A tantárgyak könyve</w:t>
      </w:r>
      <w:r>
        <w:rPr>
          <w:bCs/>
          <w:lang w:val="hu-HU"/>
        </w:rPr>
        <w:tab/>
        <w:t>A tantárgy kódja:V-4-1-7-0</w:t>
      </w:r>
      <w:r>
        <w:rPr>
          <w:lang w:val="hu-HU"/>
        </w:rPr>
        <w:tab/>
      </w:r>
    </w:p>
    <w:tbl>
      <w:tblPr>
        <w:tblW w:w="9041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373"/>
        <w:gridCol w:w="1387"/>
        <w:gridCol w:w="1236"/>
        <w:gridCol w:w="1262"/>
        <w:gridCol w:w="1928"/>
        <w:gridCol w:w="1108"/>
        <w:gridCol w:w="707"/>
        <w:gridCol w:w="40"/>
      </w:tblGrid>
      <w:tr w:rsidR="00475E24">
        <w:tblPrEx>
          <w:tblCellMar>
            <w:top w:w="0" w:type="dxa"/>
            <w:bottom w:w="0" w:type="dxa"/>
          </w:tblCellMar>
        </w:tblPrEx>
        <w:trPr>
          <w:trHeight w:val="227"/>
          <w:jc w:val="center"/>
        </w:trPr>
        <w:tc>
          <w:tcPr>
            <w:tcW w:w="9001" w:type="dxa"/>
            <w:gridSpan w:val="7"/>
            <w:tcBorders>
              <w:top w:val="double" w:sz="2" w:space="0" w:color="00000A"/>
              <w:left w:val="double" w:sz="2" w:space="0" w:color="00000A"/>
              <w:bottom w:val="single" w:sz="4" w:space="0" w:color="00000A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5E24" w:rsidRDefault="00BF4EA0">
            <w:pPr>
              <w:pStyle w:val="Standard"/>
              <w:spacing w:before="40" w:after="40"/>
              <w:jc w:val="both"/>
            </w:pPr>
            <w:r>
              <w:rPr>
                <w:b/>
                <w:sz w:val="22"/>
                <w:szCs w:val="22"/>
                <w:lang w:val="hu-HU"/>
              </w:rPr>
              <w:t xml:space="preserve">Oktatási program: </w:t>
            </w:r>
            <w:r>
              <w:rPr>
                <w:b/>
                <w:sz w:val="22"/>
                <w:szCs w:val="22"/>
              </w:rPr>
              <w:t>OLKLEVELES ÓVODAPEDAGÓGUS</w:t>
            </w:r>
          </w:p>
        </w:tc>
        <w:tc>
          <w:tcPr>
            <w:tcW w:w="40" w:type="dxa"/>
            <w:tcBorders>
              <w:left w:val="doub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75E24" w:rsidRDefault="00475E24">
            <w:pPr>
              <w:pStyle w:val="Standard"/>
            </w:pPr>
          </w:p>
        </w:tc>
      </w:tr>
      <w:tr w:rsidR="00475E24">
        <w:tblPrEx>
          <w:tblCellMar>
            <w:top w:w="0" w:type="dxa"/>
            <w:bottom w:w="0" w:type="dxa"/>
          </w:tblCellMar>
        </w:tblPrEx>
        <w:trPr>
          <w:trHeight w:val="227"/>
          <w:jc w:val="center"/>
        </w:trPr>
        <w:tc>
          <w:tcPr>
            <w:tcW w:w="9001" w:type="dxa"/>
            <w:gridSpan w:val="7"/>
            <w:tcBorders>
              <w:top w:val="single" w:sz="4" w:space="0" w:color="00000A"/>
              <w:left w:val="double" w:sz="2" w:space="0" w:color="00000A"/>
              <w:bottom w:val="single" w:sz="4" w:space="0" w:color="00000A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75E24" w:rsidRDefault="00BF4EA0">
            <w:pPr>
              <w:pStyle w:val="Standard"/>
              <w:spacing w:before="40" w:after="40"/>
            </w:pPr>
            <w:r>
              <w:rPr>
                <w:b/>
                <w:sz w:val="22"/>
                <w:szCs w:val="22"/>
                <w:lang w:val="hu-HU"/>
              </w:rPr>
              <w:t>Az oktatás fajtája és szintje:</w:t>
            </w:r>
            <w:r>
              <w:rPr>
                <w:sz w:val="22"/>
                <w:szCs w:val="22"/>
                <w:lang w:val="hu-HU"/>
              </w:rPr>
              <w:t xml:space="preserve">  egyetemi alapképzés - elsőfokú tanulmányok</w:t>
            </w:r>
          </w:p>
        </w:tc>
        <w:tc>
          <w:tcPr>
            <w:tcW w:w="40" w:type="dxa"/>
            <w:tcBorders>
              <w:left w:val="doub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75E24" w:rsidRDefault="00475E24">
            <w:pPr>
              <w:pStyle w:val="Standard"/>
            </w:pPr>
          </w:p>
        </w:tc>
      </w:tr>
      <w:tr w:rsidR="00475E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01" w:type="dxa"/>
            <w:gridSpan w:val="7"/>
            <w:tcBorders>
              <w:top w:val="single" w:sz="4" w:space="0" w:color="00000A"/>
              <w:left w:val="double" w:sz="2" w:space="0" w:color="00000A"/>
              <w:bottom w:val="single" w:sz="4" w:space="0" w:color="00000A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75E24" w:rsidRDefault="00BF4EA0">
            <w:pPr>
              <w:pStyle w:val="Standard"/>
              <w:spacing w:before="40" w:after="40"/>
            </w:pPr>
            <w:r>
              <w:rPr>
                <w:b/>
                <w:sz w:val="22"/>
                <w:szCs w:val="22"/>
                <w:lang w:val="hu-HU"/>
              </w:rPr>
              <w:t xml:space="preserve">A tantárgy elnevezése:  </w:t>
            </w:r>
            <w:bookmarkStart w:id="0" w:name="_GoBack"/>
            <w:bookmarkEnd w:id="0"/>
            <w:r>
              <w:rPr>
                <w:b/>
                <w:sz w:val="22"/>
                <w:szCs w:val="22"/>
                <w:lang w:val="hu-HU"/>
              </w:rPr>
              <w:t>ZENEI NEVELES MÓDSZERTANA</w:t>
            </w:r>
          </w:p>
        </w:tc>
        <w:tc>
          <w:tcPr>
            <w:tcW w:w="40" w:type="dxa"/>
            <w:tcBorders>
              <w:left w:val="doub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75E24" w:rsidRDefault="00475E24">
            <w:pPr>
              <w:pStyle w:val="Standard"/>
            </w:pPr>
          </w:p>
        </w:tc>
      </w:tr>
      <w:tr w:rsidR="00475E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01" w:type="dxa"/>
            <w:gridSpan w:val="7"/>
            <w:tcBorders>
              <w:top w:val="single" w:sz="4" w:space="0" w:color="00000A"/>
              <w:left w:val="double" w:sz="2" w:space="0" w:color="00000A"/>
              <w:bottom w:val="single" w:sz="4" w:space="0" w:color="00000A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75E24" w:rsidRDefault="00BF4EA0">
            <w:pPr>
              <w:pStyle w:val="Standard"/>
              <w:spacing w:before="40" w:after="40"/>
            </w:pPr>
            <w:r>
              <w:rPr>
                <w:b/>
                <w:sz w:val="22"/>
                <w:szCs w:val="22"/>
                <w:lang w:val="hu-HU"/>
              </w:rPr>
              <w:t>Oktató:  Povázai-Sekuli</w:t>
            </w:r>
            <w:r>
              <w:rPr>
                <w:b/>
                <w:sz w:val="22"/>
                <w:szCs w:val="22"/>
              </w:rPr>
              <w:t xml:space="preserve">ć </w:t>
            </w:r>
            <w:r>
              <w:rPr>
                <w:b/>
                <w:sz w:val="22"/>
                <w:szCs w:val="22"/>
                <w:lang w:val="hu-HU"/>
              </w:rPr>
              <w:t>Leonóra</w:t>
            </w:r>
          </w:p>
        </w:tc>
        <w:tc>
          <w:tcPr>
            <w:tcW w:w="40" w:type="dxa"/>
            <w:tcBorders>
              <w:left w:val="doub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75E24" w:rsidRDefault="00475E24">
            <w:pPr>
              <w:pStyle w:val="Standard"/>
            </w:pPr>
          </w:p>
        </w:tc>
      </w:tr>
      <w:tr w:rsidR="00475E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01" w:type="dxa"/>
            <w:gridSpan w:val="7"/>
            <w:tcBorders>
              <w:top w:val="single" w:sz="4" w:space="0" w:color="00000A"/>
              <w:left w:val="double" w:sz="2" w:space="0" w:color="00000A"/>
              <w:bottom w:val="single" w:sz="4" w:space="0" w:color="00000A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75E24" w:rsidRDefault="00BF4EA0">
            <w:pPr>
              <w:pStyle w:val="Standard"/>
              <w:spacing w:before="40" w:after="40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A tantárgy státusza: KÖTELEZŐ, 5. szemeszter, 1+2</w:t>
            </w:r>
          </w:p>
        </w:tc>
        <w:tc>
          <w:tcPr>
            <w:tcW w:w="40" w:type="dxa"/>
            <w:tcBorders>
              <w:left w:val="doub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75E24" w:rsidRDefault="00475E24">
            <w:pPr>
              <w:pStyle w:val="Standard"/>
            </w:pPr>
          </w:p>
        </w:tc>
      </w:tr>
      <w:tr w:rsidR="00475E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01" w:type="dxa"/>
            <w:gridSpan w:val="7"/>
            <w:tcBorders>
              <w:top w:val="single" w:sz="4" w:space="0" w:color="00000A"/>
              <w:left w:val="double" w:sz="2" w:space="0" w:color="00000A"/>
              <w:bottom w:val="single" w:sz="4" w:space="0" w:color="00000A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75E24" w:rsidRDefault="00BF4EA0">
            <w:pPr>
              <w:pStyle w:val="Standard"/>
              <w:spacing w:before="40" w:after="40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ECTS szám: 3 (három)</w:t>
            </w:r>
          </w:p>
        </w:tc>
        <w:tc>
          <w:tcPr>
            <w:tcW w:w="40" w:type="dxa"/>
            <w:tcBorders>
              <w:left w:val="doub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75E24" w:rsidRDefault="00475E24">
            <w:pPr>
              <w:pStyle w:val="Standard"/>
            </w:pPr>
          </w:p>
        </w:tc>
      </w:tr>
      <w:tr w:rsidR="00475E24">
        <w:tblPrEx>
          <w:tblCellMar>
            <w:top w:w="0" w:type="dxa"/>
            <w:bottom w:w="0" w:type="dxa"/>
          </w:tblCellMar>
        </w:tblPrEx>
        <w:trPr>
          <w:trHeight w:val="227"/>
          <w:jc w:val="center"/>
        </w:trPr>
        <w:tc>
          <w:tcPr>
            <w:tcW w:w="9001" w:type="dxa"/>
            <w:gridSpan w:val="7"/>
            <w:tcBorders>
              <w:top w:val="single" w:sz="4" w:space="0" w:color="00000A"/>
              <w:left w:val="double" w:sz="2" w:space="0" w:color="00000A"/>
              <w:bottom w:val="single" w:sz="4" w:space="0" w:color="00000A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75E24" w:rsidRDefault="00BF4EA0">
            <w:pPr>
              <w:pStyle w:val="Standard"/>
              <w:spacing w:before="40" w:after="40"/>
            </w:pPr>
            <w:r>
              <w:rPr>
                <w:b/>
                <w:sz w:val="22"/>
                <w:szCs w:val="22"/>
                <w:lang w:val="hu-HU"/>
              </w:rPr>
              <w:t>Feltétel:</w:t>
            </w:r>
            <w:r>
              <w:rPr>
                <w:sz w:val="22"/>
                <w:szCs w:val="22"/>
                <w:lang w:val="hu-HU"/>
              </w:rPr>
              <w:t xml:space="preserve"> -</w:t>
            </w:r>
          </w:p>
        </w:tc>
        <w:tc>
          <w:tcPr>
            <w:tcW w:w="40" w:type="dxa"/>
            <w:tcBorders>
              <w:left w:val="doub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75E24" w:rsidRDefault="00475E24">
            <w:pPr>
              <w:pStyle w:val="Standard"/>
            </w:pPr>
          </w:p>
        </w:tc>
      </w:tr>
      <w:tr w:rsidR="00475E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01" w:type="dxa"/>
            <w:gridSpan w:val="7"/>
            <w:tcBorders>
              <w:top w:val="single" w:sz="4" w:space="0" w:color="00000A"/>
              <w:left w:val="double" w:sz="2" w:space="0" w:color="00000A"/>
              <w:bottom w:val="single" w:sz="4" w:space="0" w:color="00000A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75E24" w:rsidRDefault="00BF4EA0">
            <w:pPr>
              <w:pStyle w:val="Standard"/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A tantárgy célja:</w:t>
            </w:r>
          </w:p>
          <w:p w:rsidR="00475E24" w:rsidRDefault="00BF4EA0">
            <w:pPr>
              <w:pStyle w:val="Standard"/>
              <w:spacing w:before="40"/>
              <w:jc w:val="both"/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 xml:space="preserve">A kurzus célja, hogy lehetővé tegye a hallgatók </w:t>
            </w:r>
            <w:r>
              <w:rPr>
                <w:sz w:val="22"/>
                <w:szCs w:val="22"/>
                <w:lang w:val="hu-HU"/>
              </w:rPr>
              <w:t>számára az intenzív zenei nevelés és oktatás, valamint a hangszeres lejátszás kurzusokat követően (az 1. félévtől kezdve) a 6. szemeszterben a képessé váljanak a zene nevelés programtartalmának megvalósítására az óvodai intézményben. Saját képességeik, zen</w:t>
            </w:r>
            <w:r>
              <w:rPr>
                <w:sz w:val="22"/>
                <w:szCs w:val="22"/>
                <w:lang w:val="hu-HU"/>
              </w:rPr>
              <w:t xml:space="preserve">éjének és zenei ízlésének fejlesztésével minden hallgató elegendő kreativitást fejez ki ahhoz, hogy önállóan dolgozzon. </w:t>
            </w:r>
          </w:p>
          <w:p w:rsidR="00475E24" w:rsidRDefault="00475E24">
            <w:pPr>
              <w:pStyle w:val="Standard"/>
              <w:spacing w:before="40"/>
              <w:jc w:val="both"/>
            </w:pPr>
          </w:p>
        </w:tc>
        <w:tc>
          <w:tcPr>
            <w:tcW w:w="40" w:type="dxa"/>
            <w:tcBorders>
              <w:left w:val="doub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75E24" w:rsidRDefault="00475E24">
            <w:pPr>
              <w:pStyle w:val="Standard"/>
            </w:pPr>
          </w:p>
        </w:tc>
      </w:tr>
      <w:tr w:rsidR="00475E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01" w:type="dxa"/>
            <w:gridSpan w:val="7"/>
            <w:tcBorders>
              <w:top w:val="single" w:sz="4" w:space="0" w:color="00000A"/>
              <w:left w:val="double" w:sz="2" w:space="0" w:color="00000A"/>
              <w:bottom w:val="single" w:sz="4" w:space="0" w:color="00000A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75E24" w:rsidRDefault="00BF4EA0">
            <w:pPr>
              <w:pStyle w:val="Standard"/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A tantárgy kimenete:</w:t>
            </w:r>
          </w:p>
          <w:p w:rsidR="00475E24" w:rsidRDefault="00BF4EA0">
            <w:pPr>
              <w:pStyle w:val="Standard"/>
              <w:spacing w:before="40"/>
              <w:jc w:val="both"/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 xml:space="preserve">A tantárgy befejezése után a hallgatók kreatívan alkalmazzák az oktatási gyakorlatot. A hallgatók megismerik a </w:t>
            </w:r>
            <w:r>
              <w:rPr>
                <w:sz w:val="22"/>
                <w:szCs w:val="22"/>
                <w:lang w:val="hu-HU"/>
              </w:rPr>
              <w:t>módszertan elméleti alapjait, megszerzik a legfrissebb információkat a kortárs tudományos kutatás eredményeiről a zene területén. Nyitottak az innováció terén a művészet területén. Funkcionális kapcsolatot létesítenek a zene, a nyelv, a művészet és az egyé</w:t>
            </w:r>
            <w:r>
              <w:rPr>
                <w:sz w:val="22"/>
                <w:szCs w:val="22"/>
                <w:lang w:val="hu-HU"/>
              </w:rPr>
              <w:t>b művészeti tartalom között.</w:t>
            </w:r>
          </w:p>
        </w:tc>
        <w:tc>
          <w:tcPr>
            <w:tcW w:w="40" w:type="dxa"/>
            <w:tcBorders>
              <w:left w:val="doub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75E24" w:rsidRDefault="00475E24">
            <w:pPr>
              <w:pStyle w:val="Standard"/>
            </w:pPr>
          </w:p>
        </w:tc>
      </w:tr>
      <w:tr w:rsidR="00475E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01" w:type="dxa"/>
            <w:gridSpan w:val="7"/>
            <w:tcBorders>
              <w:top w:val="single" w:sz="4" w:space="0" w:color="00000A"/>
              <w:left w:val="double" w:sz="2" w:space="0" w:color="00000A"/>
              <w:bottom w:val="single" w:sz="4" w:space="0" w:color="00000A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75E24" w:rsidRDefault="00BF4EA0">
            <w:pPr>
              <w:pStyle w:val="Standard"/>
              <w:spacing w:before="40"/>
              <w:jc w:val="both"/>
              <w:rPr>
                <w:b/>
                <w:sz w:val="18"/>
                <w:szCs w:val="18"/>
                <w:lang w:val="hu-HU"/>
              </w:rPr>
            </w:pPr>
            <w:r>
              <w:rPr>
                <w:b/>
                <w:sz w:val="18"/>
                <w:szCs w:val="18"/>
                <w:lang w:val="hu-HU"/>
              </w:rPr>
              <w:t>A tantárgy tartalma:</w:t>
            </w:r>
          </w:p>
          <w:p w:rsidR="00475E24" w:rsidRDefault="00BF4EA0">
            <w:pPr>
              <w:pStyle w:val="Standard"/>
              <w:spacing w:before="40"/>
              <w:jc w:val="both"/>
              <w:rPr>
                <w:i/>
                <w:sz w:val="18"/>
                <w:szCs w:val="18"/>
                <w:lang w:val="hu-HU"/>
              </w:rPr>
            </w:pPr>
            <w:r>
              <w:rPr>
                <w:i/>
                <w:sz w:val="18"/>
                <w:szCs w:val="18"/>
                <w:lang w:val="hu-HU"/>
              </w:rPr>
              <w:t>Elméleti oktatás:</w:t>
            </w:r>
          </w:p>
          <w:p w:rsidR="00475E24" w:rsidRDefault="00BF4EA0">
            <w:pPr>
              <w:pStyle w:val="Standard"/>
              <w:spacing w:before="40"/>
              <w:jc w:val="both"/>
              <w:rPr>
                <w:sz w:val="18"/>
                <w:szCs w:val="18"/>
                <w:lang w:val="hu-HU"/>
              </w:rPr>
            </w:pPr>
            <w:r>
              <w:rPr>
                <w:sz w:val="18"/>
                <w:szCs w:val="18"/>
                <w:lang w:val="hu-HU"/>
              </w:rPr>
              <w:t xml:space="preserve">A zene mint művészi közeg fontossága az óvodai gyermekek életében. A zenei készségek fejlesztésének lehetősége a korai gyermekkorban. Károsodott zenei fejlődés (hallás, hang, ritmus, </w:t>
            </w:r>
            <w:r>
              <w:rPr>
                <w:sz w:val="18"/>
                <w:szCs w:val="18"/>
                <w:lang w:val="hu-HU"/>
              </w:rPr>
              <w:t>memória). Az oktatás befolyásának időszerűsége a zenei fejlődésben. Kreatív kifejezés, a gyermekek zenei kreativitásának fejlesztése gyermek ütőhangszerekkel, Orf Instrumentary. Közvetlen felkészülés a munkára (feladatok és tartalmak elemzése a zeneoktatás</w:t>
            </w:r>
            <w:r>
              <w:rPr>
                <w:sz w:val="18"/>
                <w:szCs w:val="18"/>
                <w:lang w:val="hu-HU"/>
              </w:rPr>
              <w:t xml:space="preserve"> tervezése és programozása, a gyermekek tevékenységei, a tanárok tevékenységei területén).</w:t>
            </w:r>
          </w:p>
          <w:p w:rsidR="00475E24" w:rsidRDefault="00BF4EA0">
            <w:pPr>
              <w:pStyle w:val="Standard"/>
              <w:spacing w:before="40"/>
              <w:jc w:val="both"/>
              <w:rPr>
                <w:i/>
                <w:sz w:val="18"/>
                <w:szCs w:val="18"/>
                <w:lang w:val="hu-HU"/>
              </w:rPr>
            </w:pPr>
            <w:r>
              <w:rPr>
                <w:i/>
                <w:sz w:val="18"/>
                <w:szCs w:val="18"/>
                <w:lang w:val="hu-HU"/>
              </w:rPr>
              <w:t>Gyakorlatok:</w:t>
            </w:r>
          </w:p>
          <w:p w:rsidR="00475E24" w:rsidRDefault="00BF4EA0">
            <w:pPr>
              <w:pStyle w:val="Standard"/>
              <w:spacing w:after="40"/>
              <w:jc w:val="both"/>
            </w:pPr>
            <w:r>
              <w:rPr>
                <w:sz w:val="18"/>
                <w:szCs w:val="18"/>
                <w:lang w:val="hu-HU"/>
              </w:rPr>
              <w:t>Zenehallgatás, hallásfejlesztő játékok. A hangszín, dinamika, tempó és más zenei kifejező eszközök észlelése a kiválasztott kompozíciókban. A zenehallga</w:t>
            </w:r>
            <w:r>
              <w:rPr>
                <w:sz w:val="18"/>
                <w:szCs w:val="18"/>
                <w:lang w:val="hu-HU"/>
              </w:rPr>
              <w:t>táson keresztül nyújtson alapvető információkat a hallgatók számára a jelentős korszakokról és zeneszerzőkről. Éneklő énekek (a gyermekek reprodukciós képességei, a gyermek hangjának intonálása, a dur és a molhang érzése mindkét hangműfaj énekelésével). Já</w:t>
            </w:r>
            <w:r>
              <w:rPr>
                <w:sz w:val="18"/>
                <w:szCs w:val="18"/>
                <w:lang w:val="hu-HU"/>
              </w:rPr>
              <w:t>tékok (mozgás és hang koordinációja), ritmusfejlesztő játékok, számlálók, zenei játékok, néptáncok, zenei dramatizációk.</w:t>
            </w:r>
          </w:p>
        </w:tc>
        <w:tc>
          <w:tcPr>
            <w:tcW w:w="40" w:type="dxa"/>
            <w:tcBorders>
              <w:left w:val="doub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75E24" w:rsidRDefault="00475E24">
            <w:pPr>
              <w:pStyle w:val="Standard"/>
            </w:pPr>
          </w:p>
        </w:tc>
      </w:tr>
      <w:tr w:rsidR="00475E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01" w:type="dxa"/>
            <w:gridSpan w:val="7"/>
            <w:tcBorders>
              <w:top w:val="single" w:sz="4" w:space="0" w:color="00000A"/>
              <w:left w:val="double" w:sz="2" w:space="0" w:color="00000A"/>
              <w:bottom w:val="single" w:sz="4" w:space="0" w:color="00000A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75E24" w:rsidRDefault="00BF4EA0">
            <w:pPr>
              <w:pStyle w:val="Standard"/>
              <w:spacing w:before="40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Szakirodalom:</w:t>
            </w:r>
          </w:p>
          <w:p w:rsidR="00475E24" w:rsidRDefault="00BF4EA0">
            <w:pPr>
              <w:pStyle w:val="Standard"/>
              <w:spacing w:before="40"/>
              <w:rPr>
                <w:i/>
                <w:sz w:val="22"/>
                <w:szCs w:val="22"/>
                <w:lang w:val="hu-HU"/>
              </w:rPr>
            </w:pPr>
            <w:r>
              <w:rPr>
                <w:i/>
                <w:sz w:val="22"/>
                <w:szCs w:val="22"/>
                <w:lang w:val="hu-HU"/>
              </w:rPr>
              <w:t>Kötelező:</w:t>
            </w:r>
          </w:p>
          <w:p w:rsidR="00475E24" w:rsidRDefault="00BF4EA0">
            <w:pPr>
              <w:pStyle w:val="Standard"/>
              <w:spacing w:before="40"/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Kokás.K.(1983)Képességek fejlesztése zenei neveléssel,Zenműkiadó,Budapest.</w:t>
            </w:r>
          </w:p>
          <w:p w:rsidR="00475E24" w:rsidRDefault="00BF4EA0">
            <w:pPr>
              <w:pStyle w:val="Standard"/>
              <w:spacing w:before="40"/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 xml:space="preserve">Szőnyi.E.(1998)Kodály nevelési </w:t>
            </w:r>
            <w:r>
              <w:rPr>
                <w:sz w:val="22"/>
                <w:szCs w:val="22"/>
                <w:lang w:val="hu-HU"/>
              </w:rPr>
              <w:t>eszméi,Tankönyvkiadó,Budapest,</w:t>
            </w:r>
          </w:p>
          <w:p w:rsidR="00475E24" w:rsidRDefault="00BF4EA0">
            <w:pPr>
              <w:pStyle w:val="Standard"/>
              <w:spacing w:before="40"/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Huszár,E.(1998)Zenekúltúra-módszertani kéziköny a Pedagógiai Akadémiaák számára,Újvidék.</w:t>
            </w:r>
          </w:p>
        </w:tc>
        <w:tc>
          <w:tcPr>
            <w:tcW w:w="40" w:type="dxa"/>
            <w:tcBorders>
              <w:left w:val="doub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75E24" w:rsidRDefault="00475E24">
            <w:pPr>
              <w:pStyle w:val="Standard"/>
            </w:pPr>
          </w:p>
        </w:tc>
      </w:tr>
      <w:tr w:rsidR="00475E24">
        <w:tblPrEx>
          <w:tblCellMar>
            <w:top w:w="0" w:type="dxa"/>
            <w:bottom w:w="0" w:type="dxa"/>
          </w:tblCellMar>
        </w:tblPrEx>
        <w:trPr>
          <w:trHeight w:val="227"/>
          <w:jc w:val="center"/>
        </w:trPr>
        <w:tc>
          <w:tcPr>
            <w:tcW w:w="8294" w:type="dxa"/>
            <w:gridSpan w:val="6"/>
            <w:tcBorders>
              <w:top w:val="single" w:sz="4" w:space="0" w:color="00000A"/>
              <w:left w:val="double" w:sz="2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75E24" w:rsidRDefault="00BF4EA0">
            <w:pPr>
              <w:pStyle w:val="Standard"/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Az aktív oktatás óraszáma:</w:t>
            </w:r>
          </w:p>
        </w:tc>
        <w:tc>
          <w:tcPr>
            <w:tcW w:w="7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double" w:sz="2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75E24" w:rsidRDefault="00BF4EA0">
            <w:pPr>
              <w:pStyle w:val="Standard"/>
              <w:jc w:val="center"/>
              <w:rPr>
                <w:sz w:val="20"/>
                <w:szCs w:val="20"/>
                <w:lang w:val="hu-HU"/>
              </w:rPr>
            </w:pPr>
            <w:r>
              <w:rPr>
                <w:sz w:val="20"/>
                <w:szCs w:val="20"/>
                <w:lang w:val="hu-HU"/>
              </w:rPr>
              <w:t>Többi óra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75E24" w:rsidRDefault="00475E24">
            <w:pPr>
              <w:pStyle w:val="Standard"/>
              <w:jc w:val="center"/>
              <w:rPr>
                <w:sz w:val="20"/>
                <w:szCs w:val="20"/>
                <w:lang w:val="hu-HU"/>
              </w:rPr>
            </w:pPr>
          </w:p>
        </w:tc>
      </w:tr>
      <w:tr w:rsidR="00475E24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1373" w:type="dxa"/>
            <w:tcBorders>
              <w:top w:val="single" w:sz="4" w:space="0" w:color="00000A"/>
              <w:left w:val="double" w:sz="2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75E24" w:rsidRDefault="00BF4EA0">
            <w:pPr>
              <w:pStyle w:val="Standard"/>
              <w:jc w:val="center"/>
              <w:rPr>
                <w:sz w:val="20"/>
                <w:szCs w:val="20"/>
                <w:lang w:val="hu-HU"/>
              </w:rPr>
            </w:pPr>
            <w:r>
              <w:rPr>
                <w:sz w:val="20"/>
                <w:szCs w:val="20"/>
                <w:lang w:val="hu-HU"/>
              </w:rPr>
              <w:t>Előadások</w:t>
            </w:r>
          </w:p>
        </w:tc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75E24" w:rsidRDefault="00BF4EA0">
            <w:pPr>
              <w:pStyle w:val="Standard"/>
              <w:jc w:val="center"/>
              <w:rPr>
                <w:sz w:val="20"/>
                <w:szCs w:val="20"/>
                <w:lang w:val="hu-HU"/>
              </w:rPr>
            </w:pPr>
            <w:r>
              <w:rPr>
                <w:sz w:val="20"/>
                <w:szCs w:val="20"/>
                <w:lang w:val="hu-HU"/>
              </w:rPr>
              <w:t>Gyakorlatok</w:t>
            </w:r>
          </w:p>
        </w:tc>
        <w:tc>
          <w:tcPr>
            <w:tcW w:w="249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75E24" w:rsidRDefault="00BF4EA0">
            <w:pPr>
              <w:pStyle w:val="Standard"/>
              <w:jc w:val="center"/>
              <w:rPr>
                <w:sz w:val="20"/>
                <w:szCs w:val="20"/>
                <w:lang w:val="hu-HU"/>
              </w:rPr>
            </w:pPr>
            <w:r>
              <w:rPr>
                <w:sz w:val="20"/>
                <w:szCs w:val="20"/>
                <w:lang w:val="hu-HU"/>
              </w:rPr>
              <w:t>Az oktatás más formái</w:t>
            </w:r>
          </w:p>
        </w:tc>
        <w:tc>
          <w:tcPr>
            <w:tcW w:w="303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75E24" w:rsidRDefault="00BF4EA0">
            <w:pPr>
              <w:pStyle w:val="Standard"/>
              <w:jc w:val="center"/>
              <w:rPr>
                <w:sz w:val="20"/>
                <w:szCs w:val="20"/>
                <w:lang w:val="hu-HU"/>
              </w:rPr>
            </w:pPr>
            <w:r>
              <w:rPr>
                <w:sz w:val="20"/>
                <w:szCs w:val="20"/>
                <w:lang w:val="hu-HU"/>
              </w:rPr>
              <w:t>Tanulmányi kutatómunka</w:t>
            </w:r>
          </w:p>
        </w:tc>
        <w:tc>
          <w:tcPr>
            <w:tcW w:w="7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double" w:sz="2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75E24" w:rsidRDefault="00475E24">
            <w:pPr>
              <w:pStyle w:val="Standard"/>
              <w:jc w:val="center"/>
              <w:rPr>
                <w:sz w:val="20"/>
                <w:szCs w:val="20"/>
                <w:lang w:val="hu-HU"/>
              </w:rPr>
            </w:pP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75E24" w:rsidRDefault="00475E24">
            <w:pPr>
              <w:pStyle w:val="Standard"/>
              <w:jc w:val="center"/>
              <w:rPr>
                <w:sz w:val="20"/>
                <w:szCs w:val="20"/>
                <w:lang w:val="hu-HU"/>
              </w:rPr>
            </w:pPr>
          </w:p>
        </w:tc>
      </w:tr>
      <w:tr w:rsidR="00475E24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1373" w:type="dxa"/>
            <w:tcBorders>
              <w:top w:val="single" w:sz="4" w:space="0" w:color="00000A"/>
              <w:left w:val="double" w:sz="2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75E24" w:rsidRDefault="00BF4EA0">
            <w:pPr>
              <w:pStyle w:val="Standard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1(15)</w:t>
            </w:r>
          </w:p>
        </w:tc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75E24" w:rsidRDefault="00BF4EA0">
            <w:pPr>
              <w:pStyle w:val="Standard"/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t>2(30)</w:t>
            </w:r>
          </w:p>
        </w:tc>
        <w:tc>
          <w:tcPr>
            <w:tcW w:w="249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75E24" w:rsidRDefault="00BF4EA0">
            <w:pPr>
              <w:pStyle w:val="Standard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0(0)</w:t>
            </w:r>
          </w:p>
        </w:tc>
        <w:tc>
          <w:tcPr>
            <w:tcW w:w="303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75E24" w:rsidRDefault="00BF4EA0">
            <w:pPr>
              <w:pStyle w:val="Standard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0(0)</w:t>
            </w:r>
          </w:p>
        </w:tc>
        <w:tc>
          <w:tcPr>
            <w:tcW w:w="7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double" w:sz="2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75E24" w:rsidRDefault="00BF4EA0">
            <w:pPr>
              <w:pStyle w:val="Standard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0(0)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75E24" w:rsidRDefault="00475E24">
            <w:pPr>
              <w:pStyle w:val="Standard"/>
              <w:jc w:val="center"/>
              <w:rPr>
                <w:b/>
                <w:sz w:val="20"/>
                <w:szCs w:val="20"/>
              </w:rPr>
            </w:pPr>
          </w:p>
        </w:tc>
      </w:tr>
      <w:tr w:rsidR="00475E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01" w:type="dxa"/>
            <w:gridSpan w:val="7"/>
            <w:tcBorders>
              <w:top w:val="single" w:sz="4" w:space="0" w:color="00000A"/>
              <w:left w:val="double" w:sz="2" w:space="0" w:color="00000A"/>
              <w:bottom w:val="single" w:sz="4" w:space="0" w:color="00000A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75E24" w:rsidRDefault="00BF4EA0">
            <w:pPr>
              <w:pStyle w:val="Standard"/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Az oktatás kivitelezésének módszerei:</w:t>
            </w:r>
          </w:p>
          <w:p w:rsidR="00475E24" w:rsidRDefault="00BF4EA0">
            <w:pPr>
              <w:pStyle w:val="Standard"/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Előadás, az ismert munkamódok alkalmazása a zenekultúra tanításában</w:t>
            </w:r>
          </w:p>
        </w:tc>
        <w:tc>
          <w:tcPr>
            <w:tcW w:w="40" w:type="dxa"/>
            <w:tcBorders>
              <w:left w:val="doub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75E24" w:rsidRDefault="00475E24">
            <w:pPr>
              <w:pStyle w:val="Standard"/>
            </w:pPr>
          </w:p>
        </w:tc>
      </w:tr>
      <w:tr w:rsidR="00475E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01" w:type="dxa"/>
            <w:gridSpan w:val="7"/>
            <w:tcBorders>
              <w:top w:val="single" w:sz="4" w:space="0" w:color="00000A"/>
              <w:left w:val="double" w:sz="2" w:space="0" w:color="00000A"/>
              <w:bottom w:val="single" w:sz="4" w:space="0" w:color="00000A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75E24" w:rsidRDefault="00BF4EA0">
            <w:pPr>
              <w:pStyle w:val="Standard"/>
              <w:spacing w:before="40" w:after="40"/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A tudás osztályozása (maximális pontszám: 100)</w:t>
            </w:r>
          </w:p>
        </w:tc>
        <w:tc>
          <w:tcPr>
            <w:tcW w:w="40" w:type="dxa"/>
            <w:tcBorders>
              <w:left w:val="doub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75E24" w:rsidRDefault="00475E24">
            <w:pPr>
              <w:pStyle w:val="Standard"/>
            </w:pPr>
          </w:p>
        </w:tc>
      </w:tr>
      <w:tr w:rsidR="00475E24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3996" w:type="dxa"/>
            <w:gridSpan w:val="3"/>
            <w:tcBorders>
              <w:top w:val="single" w:sz="4" w:space="0" w:color="00000A"/>
              <w:left w:val="double" w:sz="2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75E24" w:rsidRDefault="00BF4EA0">
            <w:pPr>
              <w:pStyle w:val="Standard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Vizsga előtti kötelezettség:</w:t>
            </w:r>
          </w:p>
        </w:tc>
        <w:tc>
          <w:tcPr>
            <w:tcW w:w="12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75E24" w:rsidRDefault="00BF4EA0">
            <w:pPr>
              <w:pStyle w:val="Standard"/>
              <w:ind w:left="-113" w:right="-113"/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t>Pontszám:</w:t>
            </w:r>
          </w:p>
        </w:tc>
        <w:tc>
          <w:tcPr>
            <w:tcW w:w="19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75E24" w:rsidRDefault="00BF4EA0">
            <w:pPr>
              <w:pStyle w:val="Standard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Záróvizsga:</w:t>
            </w:r>
          </w:p>
        </w:tc>
        <w:tc>
          <w:tcPr>
            <w:tcW w:w="181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doub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475E24" w:rsidRDefault="00BF4EA0">
            <w:pPr>
              <w:pStyle w:val="Standard"/>
              <w:jc w:val="center"/>
            </w:pPr>
            <w:r>
              <w:rPr>
                <w:b/>
                <w:sz w:val="20"/>
                <w:szCs w:val="20"/>
                <w:lang w:val="hu-HU"/>
              </w:rPr>
              <w:t>Pontszám: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75E24" w:rsidRDefault="00475E24">
            <w:pPr>
              <w:pStyle w:val="Standard"/>
              <w:jc w:val="center"/>
            </w:pPr>
          </w:p>
        </w:tc>
      </w:tr>
      <w:tr w:rsidR="00475E24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3996" w:type="dxa"/>
            <w:gridSpan w:val="3"/>
            <w:tcBorders>
              <w:top w:val="single" w:sz="4" w:space="0" w:color="00000A"/>
              <w:left w:val="double" w:sz="2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75E24" w:rsidRDefault="00BF4EA0">
            <w:pPr>
              <w:pStyle w:val="Standard"/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 xml:space="preserve">aktivitások az előadások </w:t>
            </w:r>
            <w:r>
              <w:rPr>
                <w:sz w:val="22"/>
                <w:szCs w:val="22"/>
                <w:lang w:val="hu-HU"/>
              </w:rPr>
              <w:t>folyamán</w:t>
            </w:r>
          </w:p>
        </w:tc>
        <w:tc>
          <w:tcPr>
            <w:tcW w:w="12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75E24" w:rsidRDefault="00BF4EA0">
            <w:pPr>
              <w:pStyle w:val="Standard"/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15</w:t>
            </w:r>
          </w:p>
        </w:tc>
        <w:tc>
          <w:tcPr>
            <w:tcW w:w="19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75E24" w:rsidRDefault="00BF4EA0">
            <w:pPr>
              <w:pStyle w:val="Standard"/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 xml:space="preserve">gyakorlati vizsga </w:t>
            </w:r>
          </w:p>
        </w:tc>
        <w:tc>
          <w:tcPr>
            <w:tcW w:w="181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doub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475E24" w:rsidRDefault="00BF4EA0">
            <w:pPr>
              <w:pStyle w:val="Standard"/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15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75E24" w:rsidRDefault="00475E24">
            <w:pPr>
              <w:pStyle w:val="Standard"/>
              <w:jc w:val="center"/>
              <w:rPr>
                <w:b/>
                <w:sz w:val="22"/>
                <w:szCs w:val="22"/>
                <w:lang w:val="hu-HU"/>
              </w:rPr>
            </w:pPr>
          </w:p>
        </w:tc>
      </w:tr>
      <w:tr w:rsidR="00475E24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3996" w:type="dxa"/>
            <w:gridSpan w:val="3"/>
            <w:tcBorders>
              <w:top w:val="single" w:sz="4" w:space="0" w:color="00000A"/>
              <w:left w:val="double" w:sz="2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75E24" w:rsidRDefault="00BF4EA0">
            <w:pPr>
              <w:pStyle w:val="Standard"/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aktivitások a gyakorlatok folyamán</w:t>
            </w:r>
          </w:p>
        </w:tc>
        <w:tc>
          <w:tcPr>
            <w:tcW w:w="12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75E24" w:rsidRDefault="00BF4EA0">
            <w:pPr>
              <w:pStyle w:val="Standard"/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20</w:t>
            </w:r>
          </w:p>
        </w:tc>
        <w:tc>
          <w:tcPr>
            <w:tcW w:w="19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75E24" w:rsidRDefault="00BF4EA0">
            <w:pPr>
              <w:pStyle w:val="Standard"/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szóbeli vizsga</w:t>
            </w:r>
          </w:p>
        </w:tc>
        <w:tc>
          <w:tcPr>
            <w:tcW w:w="1815" w:type="dxa"/>
            <w:gridSpan w:val="2"/>
            <w:tcBorders>
              <w:top w:val="single" w:sz="4" w:space="0" w:color="00000A"/>
              <w:left w:val="single" w:sz="6" w:space="0" w:color="000000"/>
              <w:bottom w:val="single" w:sz="4" w:space="0" w:color="00000A"/>
              <w:right w:val="doub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475E24" w:rsidRDefault="00BF4EA0">
            <w:pPr>
              <w:pStyle w:val="Standard"/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30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75E24" w:rsidRDefault="00475E24">
            <w:pPr>
              <w:pStyle w:val="Standard"/>
              <w:jc w:val="center"/>
              <w:rPr>
                <w:b/>
                <w:sz w:val="22"/>
                <w:szCs w:val="22"/>
                <w:lang w:val="hu-HU"/>
              </w:rPr>
            </w:pPr>
          </w:p>
        </w:tc>
      </w:tr>
      <w:tr w:rsidR="00475E24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3996" w:type="dxa"/>
            <w:gridSpan w:val="3"/>
            <w:tcBorders>
              <w:top w:val="single" w:sz="4" w:space="0" w:color="00000A"/>
              <w:left w:val="double" w:sz="2" w:space="0" w:color="00000A"/>
              <w:bottom w:val="double" w:sz="2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75E24" w:rsidRDefault="00BF4EA0">
            <w:pPr>
              <w:pStyle w:val="Standard"/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írásbeli munka kidolgozása</w:t>
            </w:r>
          </w:p>
        </w:tc>
        <w:tc>
          <w:tcPr>
            <w:tcW w:w="1262" w:type="dxa"/>
            <w:tcBorders>
              <w:top w:val="single" w:sz="4" w:space="0" w:color="00000A"/>
              <w:left w:val="single" w:sz="4" w:space="0" w:color="00000A"/>
              <w:bottom w:val="double" w:sz="2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75E24" w:rsidRDefault="00BF4EA0">
            <w:pPr>
              <w:pStyle w:val="Standard"/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20</w:t>
            </w:r>
          </w:p>
        </w:tc>
        <w:tc>
          <w:tcPr>
            <w:tcW w:w="3743" w:type="dxa"/>
            <w:gridSpan w:val="3"/>
            <w:tcBorders>
              <w:top w:val="single" w:sz="4" w:space="0" w:color="00000A"/>
              <w:left w:val="single" w:sz="4" w:space="0" w:color="00000A"/>
              <w:bottom w:val="double" w:sz="2" w:space="0" w:color="00000A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75E24" w:rsidRDefault="00475E24">
            <w:pPr>
              <w:pStyle w:val="Standard"/>
              <w:rPr>
                <w:sz w:val="22"/>
                <w:szCs w:val="22"/>
                <w:lang w:val="hu-HU"/>
              </w:rPr>
            </w:pP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75E24" w:rsidRDefault="00475E24">
            <w:pPr>
              <w:pStyle w:val="Standard"/>
              <w:rPr>
                <w:sz w:val="22"/>
                <w:szCs w:val="22"/>
                <w:lang w:val="hu-HU"/>
              </w:rPr>
            </w:pPr>
          </w:p>
        </w:tc>
      </w:tr>
    </w:tbl>
    <w:p w:rsidR="00475E24" w:rsidRDefault="00475E24">
      <w:pPr>
        <w:pStyle w:val="Standard"/>
      </w:pPr>
    </w:p>
    <w:sectPr w:rsidR="00475E24">
      <w:pgSz w:w="11906" w:h="16838"/>
      <w:pgMar w:top="1170" w:right="1418" w:bottom="1134" w:left="141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00000" w:rsidRDefault="00BF4EA0">
      <w:r>
        <w:separator/>
      </w:r>
    </w:p>
  </w:endnote>
  <w:endnote w:type="continuationSeparator" w:id="0">
    <w:p w:rsidR="00000000" w:rsidRDefault="00BF4E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00000" w:rsidRDefault="00BF4EA0">
      <w:r>
        <w:rPr>
          <w:color w:val="000000"/>
        </w:rPr>
        <w:separator/>
      </w:r>
    </w:p>
  </w:footnote>
  <w:footnote w:type="continuationSeparator" w:id="0">
    <w:p w:rsidR="00000000" w:rsidRDefault="00BF4EA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7E5B33"/>
    <w:multiLevelType w:val="multilevel"/>
    <w:tmpl w:val="D4BE0028"/>
    <w:styleLink w:val="WWNum2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" w15:restartNumberingAfterBreak="0">
    <w:nsid w:val="112B50DB"/>
    <w:multiLevelType w:val="multilevel"/>
    <w:tmpl w:val="54A0F938"/>
    <w:styleLink w:val="WWNum11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 w15:restartNumberingAfterBreak="0">
    <w:nsid w:val="18D424FB"/>
    <w:multiLevelType w:val="multilevel"/>
    <w:tmpl w:val="B5ECA622"/>
    <w:styleLink w:val="WWNum13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3" w15:restartNumberingAfterBreak="0">
    <w:nsid w:val="1C2B5DB6"/>
    <w:multiLevelType w:val="multilevel"/>
    <w:tmpl w:val="B05C4C3A"/>
    <w:styleLink w:val="WWNum3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4" w15:restartNumberingAfterBreak="0">
    <w:nsid w:val="31472907"/>
    <w:multiLevelType w:val="multilevel"/>
    <w:tmpl w:val="44C81A14"/>
    <w:styleLink w:val="WWNum5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5" w15:restartNumberingAfterBreak="0">
    <w:nsid w:val="346E297E"/>
    <w:multiLevelType w:val="multilevel"/>
    <w:tmpl w:val="EA6CE3C8"/>
    <w:styleLink w:val="WWNum12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6" w15:restartNumberingAfterBreak="0">
    <w:nsid w:val="3F3D360D"/>
    <w:multiLevelType w:val="multilevel"/>
    <w:tmpl w:val="996434DC"/>
    <w:styleLink w:val="WWNum10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7" w15:restartNumberingAfterBreak="0">
    <w:nsid w:val="51113138"/>
    <w:multiLevelType w:val="multilevel"/>
    <w:tmpl w:val="FD96FA1A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8" w15:restartNumberingAfterBreak="0">
    <w:nsid w:val="5BAC218D"/>
    <w:multiLevelType w:val="multilevel"/>
    <w:tmpl w:val="B0B6BCC8"/>
    <w:styleLink w:val="WWNum8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9" w15:restartNumberingAfterBreak="0">
    <w:nsid w:val="5C49230D"/>
    <w:multiLevelType w:val="multilevel"/>
    <w:tmpl w:val="DC84757C"/>
    <w:styleLink w:val="WWNum9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0" w15:restartNumberingAfterBreak="0">
    <w:nsid w:val="5F1C11CD"/>
    <w:multiLevelType w:val="multilevel"/>
    <w:tmpl w:val="2356F368"/>
    <w:styleLink w:val="WWNum15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1" w15:restartNumberingAfterBreak="0">
    <w:nsid w:val="6769062F"/>
    <w:multiLevelType w:val="multilevel"/>
    <w:tmpl w:val="DCF65DB8"/>
    <w:styleLink w:val="WWNum1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2" w15:restartNumberingAfterBreak="0">
    <w:nsid w:val="73292F80"/>
    <w:multiLevelType w:val="multilevel"/>
    <w:tmpl w:val="F7C4B3A0"/>
    <w:styleLink w:val="WWNum7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3" w15:restartNumberingAfterBreak="0">
    <w:nsid w:val="77B80E0D"/>
    <w:multiLevelType w:val="multilevel"/>
    <w:tmpl w:val="94FAA6EA"/>
    <w:styleLink w:val="WWNum6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4" w15:restartNumberingAfterBreak="0">
    <w:nsid w:val="7E1E1D9F"/>
    <w:multiLevelType w:val="multilevel"/>
    <w:tmpl w:val="2CFC066E"/>
    <w:styleLink w:val="WWNum1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num w:numId="1">
    <w:abstractNumId w:val="14"/>
  </w:num>
  <w:num w:numId="2">
    <w:abstractNumId w:val="0"/>
  </w:num>
  <w:num w:numId="3">
    <w:abstractNumId w:val="3"/>
  </w:num>
  <w:num w:numId="4">
    <w:abstractNumId w:val="7"/>
  </w:num>
  <w:num w:numId="5">
    <w:abstractNumId w:val="4"/>
  </w:num>
  <w:num w:numId="6">
    <w:abstractNumId w:val="13"/>
  </w:num>
  <w:num w:numId="7">
    <w:abstractNumId w:val="12"/>
  </w:num>
  <w:num w:numId="8">
    <w:abstractNumId w:val="8"/>
  </w:num>
  <w:num w:numId="9">
    <w:abstractNumId w:val="9"/>
  </w:num>
  <w:num w:numId="10">
    <w:abstractNumId w:val="6"/>
  </w:num>
  <w:num w:numId="11">
    <w:abstractNumId w:val="1"/>
  </w:num>
  <w:num w:numId="12">
    <w:abstractNumId w:val="5"/>
  </w:num>
  <w:num w:numId="13">
    <w:abstractNumId w:val="2"/>
  </w:num>
  <w:num w:numId="14">
    <w:abstractNumId w:val="11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useWord2013TrackBottomHyphenation" w:uri="http://schemas.microsoft.com/office/word" w:val="1"/>
  </w:compat>
  <w:rsids>
    <w:rsidRoot w:val="00475E24"/>
    <w:rsid w:val="00475E24"/>
    <w:rsid w:val="00BF4EA0"/>
    <w:rsid w:val="00FC56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384293"/>
  <w15:docId w15:val="{7CCB19A3-BBD8-4E47-9A6A-23394898B3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kern w:val="3"/>
        <w:lang w:val="hr-HR" w:eastAsia="hr-HR" w:bidi="ar-SA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</w:pPr>
    <w:rPr>
      <w:sz w:val="24"/>
      <w:szCs w:val="24"/>
      <w:lang w:val="en-US" w:eastAsia="en-US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Arial Unicode MS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">
    <w:name w:val="List"/>
    <w:basedOn w:val="Textbody"/>
    <w:rPr>
      <w:rFonts w:cs="Arial Unicode MS"/>
    </w:rPr>
  </w:style>
  <w:style w:type="paragraph" w:styleId="Caption">
    <w:name w:val="caption"/>
    <w:basedOn w:val="Standard"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Standard"/>
    <w:pPr>
      <w:suppressLineNumbers/>
    </w:pPr>
    <w:rPr>
      <w:rFonts w:cs="Arial Unicode MS"/>
    </w:rPr>
  </w:style>
  <w:style w:type="paragraph" w:customStyle="1" w:styleId="TableContents">
    <w:name w:val="Table Contents"/>
    <w:basedOn w:val="Standard"/>
    <w:pPr>
      <w:suppressLineNumbers/>
    </w:pPr>
  </w:style>
  <w:style w:type="character" w:customStyle="1" w:styleId="Internetlink">
    <w:name w:val="Internet link"/>
    <w:rPr>
      <w:color w:val="0000FF"/>
      <w:u w:val="single"/>
    </w:rPr>
  </w:style>
  <w:style w:type="numbering" w:customStyle="1" w:styleId="WWNum1">
    <w:name w:val="WWNum1"/>
    <w:basedOn w:val="NoList"/>
    <w:pPr>
      <w:numPr>
        <w:numId w:val="1"/>
      </w:numPr>
    </w:pPr>
  </w:style>
  <w:style w:type="numbering" w:customStyle="1" w:styleId="WWNum2">
    <w:name w:val="WWNum2"/>
    <w:basedOn w:val="NoList"/>
    <w:pPr>
      <w:numPr>
        <w:numId w:val="2"/>
      </w:numPr>
    </w:pPr>
  </w:style>
  <w:style w:type="numbering" w:customStyle="1" w:styleId="WWNum3">
    <w:name w:val="WWNum3"/>
    <w:basedOn w:val="NoList"/>
    <w:pPr>
      <w:numPr>
        <w:numId w:val="3"/>
      </w:numPr>
    </w:pPr>
  </w:style>
  <w:style w:type="numbering" w:customStyle="1" w:styleId="WWNum4">
    <w:name w:val="WWNum4"/>
    <w:basedOn w:val="NoList"/>
    <w:pPr>
      <w:numPr>
        <w:numId w:val="4"/>
      </w:numPr>
    </w:pPr>
  </w:style>
  <w:style w:type="numbering" w:customStyle="1" w:styleId="WWNum5">
    <w:name w:val="WWNum5"/>
    <w:basedOn w:val="NoList"/>
    <w:pPr>
      <w:numPr>
        <w:numId w:val="5"/>
      </w:numPr>
    </w:pPr>
  </w:style>
  <w:style w:type="numbering" w:customStyle="1" w:styleId="WWNum6">
    <w:name w:val="WWNum6"/>
    <w:basedOn w:val="NoList"/>
    <w:pPr>
      <w:numPr>
        <w:numId w:val="6"/>
      </w:numPr>
    </w:pPr>
  </w:style>
  <w:style w:type="numbering" w:customStyle="1" w:styleId="WWNum7">
    <w:name w:val="WWNum7"/>
    <w:basedOn w:val="NoList"/>
    <w:pPr>
      <w:numPr>
        <w:numId w:val="7"/>
      </w:numPr>
    </w:pPr>
  </w:style>
  <w:style w:type="numbering" w:customStyle="1" w:styleId="WWNum8">
    <w:name w:val="WWNum8"/>
    <w:basedOn w:val="NoList"/>
    <w:pPr>
      <w:numPr>
        <w:numId w:val="8"/>
      </w:numPr>
    </w:pPr>
  </w:style>
  <w:style w:type="numbering" w:customStyle="1" w:styleId="WWNum9">
    <w:name w:val="WWNum9"/>
    <w:basedOn w:val="NoList"/>
    <w:pPr>
      <w:numPr>
        <w:numId w:val="9"/>
      </w:numPr>
    </w:pPr>
  </w:style>
  <w:style w:type="numbering" w:customStyle="1" w:styleId="WWNum10">
    <w:name w:val="WWNum10"/>
    <w:basedOn w:val="NoList"/>
    <w:pPr>
      <w:numPr>
        <w:numId w:val="10"/>
      </w:numPr>
    </w:pPr>
  </w:style>
  <w:style w:type="numbering" w:customStyle="1" w:styleId="WWNum11">
    <w:name w:val="WWNum11"/>
    <w:basedOn w:val="NoList"/>
    <w:pPr>
      <w:numPr>
        <w:numId w:val="11"/>
      </w:numPr>
    </w:pPr>
  </w:style>
  <w:style w:type="numbering" w:customStyle="1" w:styleId="WWNum12">
    <w:name w:val="WWNum12"/>
    <w:basedOn w:val="NoList"/>
    <w:pPr>
      <w:numPr>
        <w:numId w:val="12"/>
      </w:numPr>
    </w:pPr>
  </w:style>
  <w:style w:type="numbering" w:customStyle="1" w:styleId="WWNum13">
    <w:name w:val="WWNum13"/>
    <w:basedOn w:val="NoList"/>
    <w:pPr>
      <w:numPr>
        <w:numId w:val="13"/>
      </w:numPr>
    </w:pPr>
  </w:style>
  <w:style w:type="numbering" w:customStyle="1" w:styleId="WWNum14">
    <w:name w:val="WWNum14"/>
    <w:basedOn w:val="NoList"/>
    <w:pPr>
      <w:numPr>
        <w:numId w:val="14"/>
      </w:numPr>
    </w:pPr>
  </w:style>
  <w:style w:type="numbering" w:customStyle="1" w:styleId="WWNum15">
    <w:name w:val="WWNum15"/>
    <w:basedOn w:val="NoList"/>
    <w:pPr>
      <w:numPr>
        <w:numId w:val="15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463</Words>
  <Characters>2640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EAK - KP - NEVELÉSELMÉLET</vt:lpstr>
    </vt:vector>
  </TitlesOfParts>
  <Company/>
  <LinksUpToDate>false</LinksUpToDate>
  <CharactersWithSpaces>3097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EAK - KP - NEVELÉSELMÉLET</dc:title>
  <dc:creator>Prof. dr. sc. JOSIP IVANOVIĆ</dc:creator>
  <cp:lastModifiedBy>Zsolt Vinkler</cp:lastModifiedBy>
  <cp:revision>2</cp:revision>
  <cp:lastPrinted>2007-03-03T16:29:00Z</cp:lastPrinted>
  <dcterms:created xsi:type="dcterms:W3CDTF">2020-02-04T12:25:00Z</dcterms:created>
  <dcterms:modified xsi:type="dcterms:W3CDTF">2020-02-04T12:25:00Z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