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4211E">
        <w:rPr>
          <w:bCs/>
          <w:sz w:val="22"/>
          <w:szCs w:val="22"/>
          <w:lang/>
        </w:rPr>
        <w:t>V-3-1-11</w:t>
      </w:r>
      <w:r w:rsidR="00DD7BF9" w:rsidRPr="00DD7BF9">
        <w:rPr>
          <w:bCs/>
          <w:sz w:val="22"/>
          <w:szCs w:val="22"/>
          <w:lang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1D5BC5" w:rsidRPr="001D5BC5">
              <w:rPr>
                <w:b/>
                <w:sz w:val="22"/>
                <w:szCs w:val="22"/>
                <w:lang w:val="hu-HU"/>
              </w:rPr>
              <w:t>OKLEVELES</w:t>
            </w:r>
            <w:r w:rsidR="001D5BC5">
              <w:rPr>
                <w:b/>
                <w:sz w:val="22"/>
                <w:szCs w:val="22"/>
                <w:lang w:val="hu-HU"/>
              </w:rPr>
              <w:t xml:space="preserve"> </w:t>
            </w:r>
            <w:r w:rsidR="00DD7BF9" w:rsidRPr="00DD7BF9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86837" w:rsidRPr="00F86837">
              <w:rPr>
                <w:b/>
                <w:sz w:val="22"/>
                <w:szCs w:val="22"/>
                <w:lang w:val="hu-HU"/>
              </w:rPr>
              <w:t>BEVEZETÉS A KÉPZŐMŰVÉSZETBE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86837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24211E" w:rsidRDefault="00BE32E4" w:rsidP="006B4658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24211E">
              <w:rPr>
                <w:b/>
                <w:sz w:val="22"/>
                <w:szCs w:val="22"/>
                <w:lang w:val="hu-HU"/>
              </w:rPr>
              <w:t xml:space="preserve">3. szemeszter, </w:t>
            </w:r>
            <w:r w:rsidR="0024211E">
              <w:rPr>
                <w:b/>
                <w:sz w:val="22"/>
                <w:szCs w:val="22"/>
                <w:lang/>
              </w:rPr>
              <w:t>2</w:t>
            </w:r>
            <w:r w:rsidR="00F86837" w:rsidRPr="00F86837">
              <w:rPr>
                <w:b/>
                <w:sz w:val="22"/>
                <w:szCs w:val="22"/>
                <w:lang w:val="hu-HU"/>
              </w:rPr>
              <w:t>+</w:t>
            </w:r>
            <w:r w:rsidR="0024211E">
              <w:rPr>
                <w:b/>
                <w:sz w:val="22"/>
                <w:szCs w:val="22"/>
                <w:lang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D5BC5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D5BC5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F86837" w:rsidRPr="00660C89" w:rsidRDefault="00F86837" w:rsidP="00F86837">
            <w:pPr>
              <w:jc w:val="both"/>
              <w:rPr>
                <w:sz w:val="22"/>
                <w:szCs w:val="22"/>
                <w:lang w:val="hu-HU"/>
              </w:rPr>
            </w:pPr>
            <w:r w:rsidRPr="00AB04A8">
              <w:rPr>
                <w:sz w:val="20"/>
                <w:szCs w:val="20"/>
                <w:lang w:val="hu-HU"/>
              </w:rPr>
              <w:t>A képzőművészet alapjainak megismerése. Ismerkedés az alapfogalmakkal, technikákkal, a színtan, formatan és térábrázolás alapjaival; képzőművészeti elemek és kompozíciós elvek ismerete.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F86837" w:rsidRPr="00660C89" w:rsidRDefault="00F86837" w:rsidP="00F86837">
            <w:pPr>
              <w:jc w:val="both"/>
              <w:rPr>
                <w:sz w:val="22"/>
                <w:szCs w:val="22"/>
                <w:lang w:val="hu-HU"/>
              </w:rPr>
            </w:pPr>
            <w:r w:rsidRPr="00AB04A8">
              <w:rPr>
                <w:sz w:val="20"/>
                <w:szCs w:val="20"/>
                <w:lang w:val="hu-HU" w:eastAsia="sr-Latn-CS"/>
              </w:rPr>
              <w:t>A kurzus sikeres elvégezésével, a hallgató elsajátítja a képzőművészeti alkotás hagyományos és kortás technikáit, módszereit és eszközeit, képes lesz kapcsolatba hozni a képzőművészetet az irodalommal, mozgássa</w:t>
            </w:r>
            <w:r>
              <w:rPr>
                <w:sz w:val="20"/>
                <w:szCs w:val="20"/>
                <w:lang w:val="hu-HU" w:eastAsia="sr-Latn-CS"/>
              </w:rPr>
              <w:t>l</w:t>
            </w:r>
            <w:r w:rsidRPr="00AB04A8">
              <w:rPr>
                <w:sz w:val="20"/>
                <w:szCs w:val="20"/>
                <w:lang w:val="hu-HU" w:eastAsia="sr-Latn-CS"/>
              </w:rPr>
              <w:t>, hanggal, ismeri és használja a művészeti</w:t>
            </w:r>
            <w:r>
              <w:rPr>
                <w:sz w:val="20"/>
                <w:szCs w:val="20"/>
                <w:lang w:val="hu-HU" w:eastAsia="sr-Latn-CS"/>
              </w:rPr>
              <w:t xml:space="preserve"> </w:t>
            </w:r>
            <w:r w:rsidRPr="00AB04A8">
              <w:rPr>
                <w:sz w:val="20"/>
                <w:szCs w:val="20"/>
                <w:lang w:val="hu-HU" w:eastAsia="sr-Latn-CS"/>
              </w:rPr>
              <w:t>és „nem</w:t>
            </w:r>
            <w:r>
              <w:rPr>
                <w:sz w:val="20"/>
                <w:szCs w:val="20"/>
                <w:lang w:val="hu-HU" w:eastAsia="sr-Latn-CS"/>
              </w:rPr>
              <w:t>-</w:t>
            </w:r>
            <w:r w:rsidRPr="00AB04A8">
              <w:rPr>
                <w:sz w:val="20"/>
                <w:szCs w:val="20"/>
                <w:lang w:val="hu-HU" w:eastAsia="sr-Latn-CS"/>
              </w:rPr>
              <w:t>művészeti“</w:t>
            </w:r>
            <w:r>
              <w:rPr>
                <w:sz w:val="20"/>
                <w:szCs w:val="20"/>
                <w:lang w:val="hu-HU" w:eastAsia="sr-Latn-CS"/>
              </w:rPr>
              <w:t>anyagokat</w:t>
            </w:r>
            <w:r w:rsidRPr="00AB04A8">
              <w:rPr>
                <w:sz w:val="20"/>
                <w:szCs w:val="20"/>
                <w:lang w:val="hu-HU" w:eastAsia="sr-Latn-CS"/>
              </w:rPr>
              <w:t xml:space="preserve"> a</w:t>
            </w:r>
            <w:r>
              <w:rPr>
                <w:sz w:val="20"/>
                <w:szCs w:val="20"/>
                <w:lang w:val="hu-HU" w:eastAsia="sr-Latn-CS"/>
              </w:rPr>
              <w:t>z</w:t>
            </w:r>
            <w:r w:rsidRPr="00AB04A8">
              <w:rPr>
                <w:sz w:val="20"/>
                <w:szCs w:val="20"/>
                <w:lang w:val="hu-HU" w:eastAsia="sr-Latn-CS"/>
              </w:rPr>
              <w:t xml:space="preserve"> alkotásban, ismeri a formatan, színtan, térábrázolás alapjait.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F86837" w:rsidRPr="00AB04A8" w:rsidRDefault="00F86837" w:rsidP="00F86837">
            <w:pPr>
              <w:spacing w:before="40"/>
              <w:jc w:val="both"/>
              <w:rPr>
                <w:i/>
                <w:sz w:val="20"/>
                <w:szCs w:val="20"/>
                <w:lang w:val="hu-HU"/>
              </w:rPr>
            </w:pPr>
            <w:r w:rsidRPr="00AB04A8">
              <w:rPr>
                <w:i/>
                <w:sz w:val="20"/>
                <w:szCs w:val="20"/>
                <w:lang w:val="hu-HU"/>
              </w:rPr>
              <w:t>Elmélet</w:t>
            </w:r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F86837" w:rsidRPr="00AB04A8" w:rsidRDefault="00F86837" w:rsidP="00F86837">
            <w:pPr>
              <w:pStyle w:val="BodyText"/>
              <w:spacing w:after="0"/>
              <w:jc w:val="both"/>
              <w:rPr>
                <w:sz w:val="20"/>
                <w:szCs w:val="20"/>
                <w:lang w:val="hu-HU" w:eastAsia="hu-HU"/>
              </w:rPr>
            </w:pPr>
            <w:r w:rsidRPr="00AB04A8">
              <w:rPr>
                <w:sz w:val="20"/>
                <w:szCs w:val="20"/>
                <w:lang w:val="hu-HU" w:eastAsia="sr-Latn-CS"/>
              </w:rPr>
              <w:t>Bevezetés a képzőművészet elméletébe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hu-HU"/>
              </w:rPr>
              <w:t xml:space="preserve">Bevezetés a vizuális nyelvezet jelrendszerébe. </w:t>
            </w:r>
            <w:r w:rsidRPr="00AB04A8">
              <w:rPr>
                <w:sz w:val="20"/>
                <w:szCs w:val="20"/>
                <w:lang w:val="hu-HU" w:eastAsia="sr-Latn-CS"/>
              </w:rPr>
              <w:t>A képzőművészet komponensei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Képzőművészeti kultúra (mint tantárgy) a tudományok rendszerében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Képzőművészeti kultúra a kortárs társadalomban.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 </w:t>
            </w:r>
            <w:r w:rsidRPr="00AB04A8">
              <w:rPr>
                <w:sz w:val="20"/>
                <w:szCs w:val="20"/>
                <w:lang w:val="hu-HU" w:eastAsia="sr-Latn-CS"/>
              </w:rPr>
              <w:t>Műalkotások elemzése és értékelési kritériumai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A giccsről</w:t>
            </w:r>
            <w:r w:rsidRPr="006B00C9">
              <w:rPr>
                <w:sz w:val="20"/>
                <w:szCs w:val="20"/>
                <w:lang w:val="hu-HU" w:eastAsia="sr-Latn-CS"/>
              </w:rPr>
              <w:t>.</w:t>
            </w:r>
          </w:p>
          <w:p w:rsidR="00F86837" w:rsidRPr="00AB04A8" w:rsidRDefault="00F86837" w:rsidP="00F86837">
            <w:pPr>
              <w:spacing w:before="40"/>
              <w:jc w:val="both"/>
              <w:rPr>
                <w:i/>
                <w:sz w:val="20"/>
                <w:szCs w:val="20"/>
                <w:lang w:val="hu-HU"/>
              </w:rPr>
            </w:pPr>
            <w:r w:rsidRPr="00AB04A8">
              <w:rPr>
                <w:i/>
                <w:sz w:val="20"/>
                <w:szCs w:val="20"/>
                <w:lang w:val="hu-HU"/>
              </w:rPr>
              <w:t>Gyakorlat</w:t>
            </w:r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F86837" w:rsidRPr="00F86837" w:rsidRDefault="00F86837" w:rsidP="00F86837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F86837">
              <w:rPr>
                <w:sz w:val="20"/>
                <w:szCs w:val="20"/>
                <w:lang w:val="hu-HU" w:eastAsia="sr-Latn-CS"/>
              </w:rPr>
              <w:t xml:space="preserve">Képzőművészeti alkotás a hagyományos és korszerű technikák alkalmazásával. Irányított önálló tevékenység: házi feladatok: </w:t>
            </w:r>
            <w:r w:rsidRPr="00F86837">
              <w:rPr>
                <w:bCs/>
                <w:sz w:val="20"/>
                <w:szCs w:val="20"/>
                <w:lang w:val="hu-HU" w:eastAsia="sr-Latn-CS"/>
              </w:rPr>
              <w:t>alkotások elkészítése, szakirodalom tanulmányozása, képzőművészeti kiállítások látogatása. Írásbeli dolgozat</w:t>
            </w:r>
            <w:r w:rsidRPr="00F86837">
              <w:rPr>
                <w:sz w:val="20"/>
                <w:szCs w:val="20"/>
                <w:lang w:val="hu-HU" w:eastAsia="sr-Latn-CS"/>
              </w:rPr>
              <w:t xml:space="preserve">: </w:t>
            </w:r>
            <w:r w:rsidRPr="00F86837">
              <w:rPr>
                <w:bCs/>
                <w:sz w:val="20"/>
                <w:szCs w:val="20"/>
                <w:lang w:val="hu-HU" w:eastAsia="sr-Latn-CS"/>
              </w:rPr>
              <w:t>egy kiállítás/műalkotás bemutatása, elemzése. A szemináriumi dolgozat fakultatív jellegű</w:t>
            </w:r>
            <w:r w:rsidRPr="00F86837">
              <w:rPr>
                <w:sz w:val="20"/>
                <w:szCs w:val="20"/>
                <w:lang w:val="hu-HU" w:eastAsia="sr-Latn-CS"/>
              </w:rPr>
              <w:t>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F86837" w:rsidRPr="00AB04A8" w:rsidRDefault="00F86837" w:rsidP="00F86837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AB04A8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F86837" w:rsidRPr="0053573C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53573C">
              <w:rPr>
                <w:sz w:val="18"/>
                <w:szCs w:val="18"/>
                <w:lang w:val="hu-HU"/>
              </w:rPr>
              <w:t>Soltra, Elemér (2003): A rajz tanítása, Budapest: Nemzeti Tankönyvkiadó.</w:t>
            </w:r>
          </w:p>
          <w:p w:rsidR="00F86837" w:rsidRPr="0053573C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53573C">
              <w:rPr>
                <w:sz w:val="18"/>
                <w:szCs w:val="18"/>
                <w:lang w:val="hu-HU"/>
              </w:rPr>
              <w:t>Szőnyi, István (198</w:t>
            </w:r>
            <w:bookmarkStart w:id="0" w:name="_GoBack"/>
            <w:bookmarkEnd w:id="0"/>
            <w:r w:rsidRPr="0053573C">
              <w:rPr>
                <w:sz w:val="18"/>
                <w:szCs w:val="18"/>
                <w:lang w:val="hu-HU"/>
              </w:rPr>
              <w:t>5): A képzőművészet iskolája, Budapest: Corvina.</w:t>
            </w:r>
          </w:p>
          <w:p w:rsidR="00F86837" w:rsidRPr="00AB04A8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AB04A8">
              <w:rPr>
                <w:sz w:val="18"/>
                <w:szCs w:val="18"/>
                <w:lang w:val="hu-HU"/>
              </w:rPr>
              <w:t xml:space="preserve">Magyar nyelvű segédanyag a következő </w:t>
            </w:r>
            <w:proofErr w:type="spellStart"/>
            <w:r w:rsidRPr="00AB04A8">
              <w:rPr>
                <w:sz w:val="18"/>
                <w:szCs w:val="18"/>
                <w:lang w:val="hu-HU"/>
              </w:rPr>
              <w:t>könvy</w:t>
            </w:r>
            <w:proofErr w:type="spellEnd"/>
            <w:r w:rsidRPr="00AB04A8">
              <w:rPr>
                <w:sz w:val="18"/>
                <w:szCs w:val="18"/>
                <w:lang w:val="hu-HU"/>
              </w:rPr>
              <w:t xml:space="preserve"> alapján: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Павл</w:t>
            </w:r>
            <w:r w:rsidRPr="00AB04A8">
              <w:rPr>
                <w:sz w:val="18"/>
                <w:szCs w:val="18"/>
                <w:lang w:val="hu-HU"/>
              </w:rPr>
              <w:t>e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Васић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Увод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у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ликовну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уметност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>.</w:t>
            </w:r>
          </w:p>
          <w:p w:rsidR="00F86837" w:rsidRPr="00AB04A8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</w:p>
          <w:p w:rsidR="00F86837" w:rsidRPr="00AB04A8" w:rsidRDefault="00A245D2" w:rsidP="00F86837">
            <w:pPr>
              <w:ind w:hanging="9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Egyéb</w:t>
            </w:r>
            <w:r w:rsidR="00F86837" w:rsidRPr="00AB04A8">
              <w:rPr>
                <w:i/>
                <w:sz w:val="18"/>
                <w:szCs w:val="18"/>
                <w:lang w:val="hu-HU"/>
              </w:rPr>
              <w:t>:</w:t>
            </w:r>
          </w:p>
          <w:p w:rsidR="00F86837" w:rsidRPr="0053573C" w:rsidRDefault="00F86837" w:rsidP="00F868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hu-HU" w:eastAsia="sr-Latn-CS"/>
              </w:rPr>
            </w:pPr>
            <w:r w:rsidRPr="0053573C">
              <w:rPr>
                <w:sz w:val="20"/>
                <w:szCs w:val="20"/>
                <w:lang w:val="hu-HU" w:eastAsia="sr-Latn-CS"/>
              </w:rPr>
              <w:t>Itten, Johannes (1978): Színelmélet. Budapest: Corvina.</w:t>
            </w:r>
          </w:p>
          <w:p w:rsidR="00F86837" w:rsidRPr="0053573C" w:rsidRDefault="00F86837" w:rsidP="00F868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hu-HU" w:eastAsia="sr-Latn-CS"/>
              </w:rPr>
            </w:pP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Савић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Драган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(2003):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Ликовна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култура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Сомбор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: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Учитељски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факултет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>.</w:t>
            </w:r>
          </w:p>
          <w:p w:rsidR="00F86837" w:rsidRPr="00660C89" w:rsidRDefault="00F86837" w:rsidP="00F86837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Васић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Павле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(1982):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Увод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у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ликовну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уметност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Београд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: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Универзитет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уметности</w:t>
            </w:r>
            <w:proofErr w:type="spellEnd"/>
            <w:r w:rsidRPr="00AB04A8">
              <w:rPr>
                <w:sz w:val="20"/>
                <w:szCs w:val="20"/>
                <w:lang w:val="hu-HU" w:eastAsia="sr-Latn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F86837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2 (30</w:t>
            </w:r>
            <w:r w:rsidRPr="00E31345">
              <w:rPr>
                <w:b/>
                <w:sz w:val="22"/>
                <w:szCs w:val="22"/>
                <w:lang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43244F">
              <w:rPr>
                <w:b/>
                <w:sz w:val="22"/>
                <w:szCs w:val="22"/>
                <w:lang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166118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166118">
              <w:rPr>
                <w:sz w:val="22"/>
                <w:szCs w:val="22"/>
                <w:lang w:val="hu-HU"/>
              </w:rPr>
              <w:t>Előadások, prezentációk, diszkussziók, a hallgatók egyéni munkája,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  <w:r w:rsidR="00166118">
              <w:rPr>
                <w:sz w:val="22"/>
                <w:szCs w:val="22"/>
                <w:lang w:val="hu-HU"/>
              </w:rPr>
              <w:t>,</w:t>
            </w:r>
          </w:p>
          <w:p w:rsidR="00166118" w:rsidRPr="00660C89" w:rsidRDefault="00166118" w:rsidP="00594100">
            <w:pPr>
              <w:rPr>
                <w:sz w:val="22"/>
                <w:szCs w:val="22"/>
                <w:lang w:val="hu-HU"/>
              </w:rPr>
            </w:pPr>
            <w:r w:rsidRPr="00166118">
              <w:rPr>
                <w:sz w:val="22"/>
                <w:szCs w:val="22"/>
                <w:lang w:val="hu-HU"/>
              </w:rPr>
              <w:t>kiállítások látogatása, műelemzés (írásbeli dolgozat) megírása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166118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16611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alkotások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411379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66118"/>
    <w:rsid w:val="001A6A8B"/>
    <w:rsid w:val="001A71D5"/>
    <w:rsid w:val="001C03A2"/>
    <w:rsid w:val="001C664D"/>
    <w:rsid w:val="001D0371"/>
    <w:rsid w:val="001D35B6"/>
    <w:rsid w:val="001D5BC5"/>
    <w:rsid w:val="001E3D85"/>
    <w:rsid w:val="001F1DF3"/>
    <w:rsid w:val="001F2C2C"/>
    <w:rsid w:val="00204758"/>
    <w:rsid w:val="00204A10"/>
    <w:rsid w:val="0022139C"/>
    <w:rsid w:val="00227164"/>
    <w:rsid w:val="0024211E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11379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2761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773F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5D2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15C7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7BF9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6837"/>
    <w:rsid w:val="00F877DE"/>
    <w:rsid w:val="00FB2BCF"/>
    <w:rsid w:val="00FB33C5"/>
    <w:rsid w:val="00FC0EE0"/>
    <w:rsid w:val="00FC17B9"/>
    <w:rsid w:val="00FC1E0D"/>
    <w:rsid w:val="00FD57A3"/>
    <w:rsid w:val="00FF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F868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86837"/>
    <w:rPr>
      <w:rFonts w:ascii="Segoe UI" w:hAnsi="Segoe UI" w:cs="Segoe UI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unhideWhenUsed/>
    <w:rsid w:val="00F868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837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2019-10-08T07:57:00Z</dcterms:created>
  <dcterms:modified xsi:type="dcterms:W3CDTF">2019-11-17T19:13:00Z</dcterms:modified>
</cp:coreProperties>
</file>